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34D" w:rsidRPr="0040634D" w:rsidRDefault="0040634D" w:rsidP="0040634D">
      <w:pPr>
        <w:spacing w:after="161" w:line="240" w:lineRule="atLeast"/>
        <w:outlineLvl w:val="0"/>
        <w:rPr>
          <w:rFonts w:ascii="Georgia" w:eastAsia="Times New Roman" w:hAnsi="Georgia" w:cs="Times New Roman"/>
          <w:color w:val="336699"/>
          <w:kern w:val="36"/>
          <w:sz w:val="32"/>
          <w:szCs w:val="32"/>
          <w:lang w:eastAsia="ru-RU"/>
        </w:rPr>
      </w:pPr>
      <w:r w:rsidRPr="0040634D">
        <w:rPr>
          <w:rFonts w:ascii="Georgia" w:eastAsia="Times New Roman" w:hAnsi="Georgia" w:cs="Times New Roman"/>
          <w:color w:val="336699"/>
          <w:kern w:val="36"/>
          <w:sz w:val="32"/>
          <w:szCs w:val="32"/>
          <w:lang w:eastAsia="ru-RU"/>
        </w:rPr>
        <w:t xml:space="preserve">5. Разъяснения практики применения статьи 12 Федерального закона от 25 декабря 2008 г. № 273-ФЗ «О противодействии коррупции», содержащей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договора, в том числе случаев, когда дача согласия комиссией по соблюдению требований к служебному поведению и урегулированию конфликта </w:t>
      </w:r>
      <w:proofErr w:type="gramStart"/>
      <w:r w:rsidRPr="0040634D">
        <w:rPr>
          <w:rFonts w:ascii="Georgia" w:eastAsia="Times New Roman" w:hAnsi="Georgia" w:cs="Times New Roman"/>
          <w:color w:val="336699"/>
          <w:kern w:val="36"/>
          <w:sz w:val="32"/>
          <w:szCs w:val="32"/>
          <w:lang w:eastAsia="ru-RU"/>
        </w:rPr>
        <w:t>интересов</w:t>
      </w:r>
      <w:proofErr w:type="gramEnd"/>
      <w:r w:rsidRPr="0040634D">
        <w:rPr>
          <w:rFonts w:ascii="Georgia" w:eastAsia="Times New Roman" w:hAnsi="Georgia" w:cs="Times New Roman"/>
          <w:color w:val="336699"/>
          <w:kern w:val="36"/>
          <w:sz w:val="32"/>
          <w:szCs w:val="32"/>
          <w:lang w:eastAsia="ru-RU"/>
        </w:rPr>
        <w:t xml:space="preserve"> бывшему государственному служащему на замещение им должности в коммерческой или некоммерческой организации не требуется</w:t>
      </w:r>
    </w:p>
    <w:p w:rsidR="0040634D" w:rsidRPr="0040634D" w:rsidRDefault="0040634D" w:rsidP="0040634D">
      <w:pPr>
        <w:spacing w:before="240" w:after="240" w:line="252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063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Статьей 12 Федерального закона от 25 декабря 2008 г. № 273-ФЗ «О противодействии коррупции» (далее – Федеральный закон) установлены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договора.</w:t>
      </w:r>
    </w:p>
    <w:p w:rsidR="0040634D" w:rsidRPr="0040634D" w:rsidRDefault="0040634D" w:rsidP="0040634D">
      <w:pPr>
        <w:spacing w:before="240" w:after="240" w:line="252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4063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Согласно части 1 указанной статьи гражданин, замещавший должность государственной или муниципальной службы, включенную в перечень, установленный нормативными правовыми актами Российской Федерации,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</w:t>
      </w:r>
      <w:proofErr w:type="gramEnd"/>
      <w:r w:rsidRPr="004063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рублей на условиях гражданско-правового договора (гражданско-правовых договоров),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 (далее – комиссия).</w:t>
      </w:r>
    </w:p>
    <w:p w:rsidR="0040634D" w:rsidRPr="0040634D" w:rsidRDefault="0040634D" w:rsidP="0040634D">
      <w:pPr>
        <w:spacing w:before="240" w:after="240" w:line="252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063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Круг лиц, на которых распространяется данное ограничение, установлен пунктом 1 Указа Президента Российской Федерации от 21 июля 2010 г. № 925. </w:t>
      </w:r>
      <w:proofErr w:type="gramStart"/>
      <w:r w:rsidRPr="004063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 ним относятся граждане, которые ранее замещали должность федеральной государственной службы, включенную в раздел I или раздел II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</w:t>
      </w:r>
      <w:proofErr w:type="gramEnd"/>
      <w:r w:rsidRPr="004063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(</w:t>
      </w:r>
      <w:proofErr w:type="gramStart"/>
      <w:r w:rsidRPr="004063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супруга) и несовершеннолетних детей, утвержденного Указом Президента Российской Федерации от 18 мая 2009 г. № 557, или должность федеральной государственной службы, включенную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</w:t>
      </w:r>
      <w:proofErr w:type="gramEnd"/>
      <w:r w:rsidRPr="004063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 органа в соответствии с разделом III перечня, утвержденного Указом Президента Российской Федерации от 18 мая 2009 г. № 557.</w:t>
      </w:r>
    </w:p>
    <w:p w:rsidR="0040634D" w:rsidRPr="0040634D" w:rsidRDefault="0040634D" w:rsidP="0040634D">
      <w:pPr>
        <w:spacing w:before="240" w:after="240" w:line="252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063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Период, в течение которого действует указанное ограничение, начинается со дня увольнения с федеральной государственной службы и заканчивается через два года.</w:t>
      </w:r>
    </w:p>
    <w:p w:rsidR="0040634D" w:rsidRPr="0040634D" w:rsidRDefault="0040634D" w:rsidP="0040634D">
      <w:pPr>
        <w:spacing w:before="240" w:after="240" w:line="252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063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Гражданин обязан получать согласие комиссии на замещение на условиях трудового договора должности в организации и (или) выполнение в данной организации работы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 при наличии двух факторов:</w:t>
      </w:r>
    </w:p>
    <w:p w:rsidR="0040634D" w:rsidRPr="0040634D" w:rsidRDefault="0040634D" w:rsidP="0040634D">
      <w:pPr>
        <w:numPr>
          <w:ilvl w:val="0"/>
          <w:numId w:val="1"/>
        </w:numPr>
        <w:spacing w:after="240" w:line="252" w:lineRule="atLeast"/>
        <w:ind w:left="0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40634D">
        <w:rPr>
          <w:rFonts w:ascii="Arial" w:eastAsia="Times New Roman" w:hAnsi="Arial" w:cs="Arial"/>
          <w:color w:val="222222"/>
          <w:sz w:val="18"/>
          <w:szCs w:val="18"/>
          <w:lang w:eastAsia="ru-RU"/>
        </w:rPr>
        <w:lastRenderedPageBreak/>
        <w:t>включение должности государственной службы в соответствующий перечень должностей, предусмотренный пунктом 1 Указа Президента Российской Федерации от 21 июля 2010 г. № 925;</w:t>
      </w:r>
    </w:p>
    <w:p w:rsidR="0040634D" w:rsidRPr="0040634D" w:rsidRDefault="0040634D" w:rsidP="0040634D">
      <w:pPr>
        <w:numPr>
          <w:ilvl w:val="0"/>
          <w:numId w:val="1"/>
        </w:numPr>
        <w:spacing w:after="240" w:line="252" w:lineRule="atLeast"/>
        <w:ind w:left="0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40634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осуществление отдельных функций государственного управления в отношении данной организации во время прохождения государственной службы.</w:t>
      </w:r>
    </w:p>
    <w:p w:rsidR="0040634D" w:rsidRPr="0040634D" w:rsidRDefault="0040634D" w:rsidP="0040634D">
      <w:pPr>
        <w:spacing w:before="240" w:after="240" w:line="252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063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целях получения указанного согласия гражданин в порядке, установленном нормативным правовым актом соответствующего государственного органа, в письменной форме обращается в подразделение кадровой службы государственного органа по профилактике коррупционных и иных правонарушений либо к должностному лицу кадровой службы государственного органа, ответственному за работу по профилактике коррупционных и иных правонарушений.</w:t>
      </w:r>
    </w:p>
    <w:p w:rsidR="0040634D" w:rsidRPr="0040634D" w:rsidRDefault="0040634D" w:rsidP="0040634D">
      <w:pPr>
        <w:spacing w:before="240" w:after="240" w:line="252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4063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Письменное обращение гражданина о даче согласия в соответствии с частью 1.1 статьи 12 Федерального закона комиссия обязана рассмотреть в течение семи дней со дня поступления указанного обращения в порядке, установленном Указом Президента Российской Федерации от 1 июня 2010 г. № 821 «О комиссиях по соблюдению требований к служебному поведению федеральных государственных служащих и урегулированию конфликта интересов» (далее – Указ), и о принятом</w:t>
      </w:r>
      <w:proofErr w:type="gramEnd"/>
      <w:r w:rsidRPr="004063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gramStart"/>
      <w:r w:rsidRPr="004063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решении</w:t>
      </w:r>
      <w:proofErr w:type="gramEnd"/>
      <w:r w:rsidRPr="004063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направить гражданину письменное уведомление в течение одного рабочего дня и уведомить его устно в течение трех рабочих дней.</w:t>
      </w:r>
    </w:p>
    <w:p w:rsidR="0040634D" w:rsidRPr="0040634D" w:rsidRDefault="0040634D" w:rsidP="0040634D">
      <w:pPr>
        <w:spacing w:before="240" w:after="240" w:line="252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063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Заседание комиссии по указанному вопросу проводится на основании абзаца второго подпункта б)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(далее – Положение), по итогам которого в соответствии с пунктом 24 Положения принимается одно из следующих решений:</w:t>
      </w:r>
    </w:p>
    <w:p w:rsidR="0040634D" w:rsidRPr="0040634D" w:rsidRDefault="0040634D" w:rsidP="0040634D">
      <w:pPr>
        <w:spacing w:before="240" w:after="240" w:line="252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063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а)     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   договора   в   коммерческой   или  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40634D" w:rsidRPr="0040634D" w:rsidRDefault="0040634D" w:rsidP="0040634D">
      <w:pPr>
        <w:spacing w:before="240" w:after="240" w:line="252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063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б)      отказать гражданину в замещении должности в коммерческой или некоммерческой организации либо в выполнении работы на условиях гражданско-правового   договора   в   коммерческой   или  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40634D" w:rsidRPr="0040634D" w:rsidRDefault="0040634D" w:rsidP="0040634D">
      <w:pPr>
        <w:spacing w:before="240" w:after="240" w:line="252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4063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Необходимо учитывать, что в соответствии с частью 2 статьи 12 Федерального закона на гражданина, замещавшего должность государственной или муниципальной службы, перечень которых устанавливается нормативными правовыми актами Российской Федерации, в течение двух лет после увольнения с государственной или муниципальной службы возложена обязанность при заключении трудовых или гражданско-правовых договоров на выполнение работ (оказание услуг), указанных в части 1 настоящей статьи, сообщать работодателю</w:t>
      </w:r>
      <w:proofErr w:type="gramEnd"/>
      <w:r w:rsidRPr="004063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сведения о последнем месте своей службы. </w:t>
      </w:r>
      <w:proofErr w:type="gramStart"/>
      <w:r w:rsidRPr="004063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Обязанность информирования работодателя о замещении должности, включенной в указанный перечень, распространяется на все случаи замещения на условиях трудового договора должности в организации и (или) выполнения в данной организации работы (оказания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 вне зависимости от того, входили или нет отдельные функции государственного (административного) управления данной</w:t>
      </w:r>
      <w:proofErr w:type="gramEnd"/>
      <w:r w:rsidRPr="004063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организацией в должностные (служебные) обязанности по замещаемой гражданином ранее должности государственной службы. </w:t>
      </w:r>
      <w:proofErr w:type="gramStart"/>
      <w:r w:rsidRPr="004063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 информировании работодателя гражданину рекомендуется одновременно сообщить об ограничениях, налагаемых на него статьей 12 Федерального закона, об обязанности работодателя во исполнение части 4 статьи 12 Федерального закона сообщить в десятидневный срок о заключении такого договора представителю нанимателя (работодателю) по последнему месту его службы в порядке, установленном постановлением Правительства Российской Федерации от 8 сентября 2010 г. № 700, а также о том</w:t>
      </w:r>
      <w:proofErr w:type="gramEnd"/>
      <w:r w:rsidRPr="004063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что неисполнение работодателем данной обязанности в соответствии с частью 5 статьи 12 Федерального закона является правонарушением и влечет ответственность в соответствии с законодательством Российской Федерации.</w:t>
      </w:r>
    </w:p>
    <w:p w:rsidR="0040634D" w:rsidRPr="0040634D" w:rsidRDefault="0040634D" w:rsidP="0040634D">
      <w:pPr>
        <w:spacing w:before="240" w:after="240" w:line="252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063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Вместе с тем, приятие решения о необходимости получения согласия комиссии является ответственностью гражданина (бывшего государственного служащего). При этом необходимо учитывать, что несоблюдение гражданином данного требования в соответствии с частью 3 статьи 12 Федерального закона влечет </w:t>
      </w:r>
      <w:r w:rsidRPr="004063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прекращение трудового или гражданско-правового договора на выполнение работ (оказание услуг), заключенного с ним.</w:t>
      </w:r>
    </w:p>
    <w:p w:rsidR="0040634D" w:rsidRPr="0040634D" w:rsidRDefault="0040634D" w:rsidP="0040634D">
      <w:pPr>
        <w:spacing w:before="240" w:after="240" w:line="252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4063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этой связи гражданин при определении необходимости получения согласия комиссии должен оценить свои должностные (служебные) обязанности на предмет взаимодействия с организацией, ознакомиться с правоустанавливающими, отчетными и иными документами организации в части возможного наличия взаимосвязи сферы деятельности организации с полномочиями (функциями) государственного органа, в котором он ранее замещал должность, в целях принятия решения об осуществлении либо неосуществлении им в отношении данной</w:t>
      </w:r>
      <w:proofErr w:type="gramEnd"/>
      <w:r w:rsidRPr="004063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организации отдельных функций государственного управления.</w:t>
      </w:r>
    </w:p>
    <w:p w:rsidR="0040634D" w:rsidRPr="0040634D" w:rsidRDefault="0040634D" w:rsidP="0040634D">
      <w:pPr>
        <w:spacing w:before="240" w:after="240" w:line="252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4063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пункте 4 статьи 1 Федерального закона определено, что к функциям государственного, муниципального (административного) управления организацией относятся полномочия государственного или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</w:t>
      </w:r>
      <w:proofErr w:type="gramEnd"/>
      <w:r w:rsidRPr="004063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готовить проекты таких решений.</w:t>
      </w:r>
    </w:p>
    <w:p w:rsidR="0040634D" w:rsidRPr="0040634D" w:rsidRDefault="0040634D" w:rsidP="0040634D">
      <w:pPr>
        <w:spacing w:before="240" w:after="240" w:line="252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063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Случаями, когда дача согласия комиссией не требуется, являются следующие ситуации:</w:t>
      </w:r>
    </w:p>
    <w:p w:rsidR="0040634D" w:rsidRPr="0040634D" w:rsidRDefault="0040634D" w:rsidP="0040634D">
      <w:pPr>
        <w:numPr>
          <w:ilvl w:val="0"/>
          <w:numId w:val="2"/>
        </w:numPr>
        <w:spacing w:after="240" w:line="252" w:lineRule="atLeast"/>
        <w:ind w:left="0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40634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гражданин переходит на работу по трудовому договору в другой государственный орган;</w:t>
      </w:r>
    </w:p>
    <w:p w:rsidR="0040634D" w:rsidRPr="0040634D" w:rsidRDefault="0040634D" w:rsidP="0040634D">
      <w:pPr>
        <w:numPr>
          <w:ilvl w:val="0"/>
          <w:numId w:val="2"/>
        </w:numPr>
        <w:spacing w:after="240" w:line="252" w:lineRule="atLeast"/>
        <w:ind w:left="0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40634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гражданин участвует в деятельности органа управления коммерческой организацией в случаях, установленных федеральным законом;</w:t>
      </w:r>
    </w:p>
    <w:p w:rsidR="0040634D" w:rsidRPr="0040634D" w:rsidRDefault="0040634D" w:rsidP="0040634D">
      <w:pPr>
        <w:numPr>
          <w:ilvl w:val="0"/>
          <w:numId w:val="2"/>
        </w:numPr>
        <w:spacing w:after="240" w:line="252" w:lineRule="atLeast"/>
        <w:ind w:left="0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proofErr w:type="gramStart"/>
      <w:r w:rsidRPr="0040634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гражданин осуществлял отдельные функции государственного управления, направленные на неопределенный круг лиц в конкретной сфере, в которой функционирует организация (подготовка правовых актов и иных управленческих решений, связанных с регулированием данной сферы деятельности), и при этом не совершал действий, которые могли создать для данной организации наряду с другими организациями в данной сфере привилегии и приоритеты.</w:t>
      </w:r>
      <w:proofErr w:type="gramEnd"/>
    </w:p>
    <w:p w:rsidR="0040634D" w:rsidRPr="0040634D" w:rsidRDefault="0040634D" w:rsidP="0040634D">
      <w:pPr>
        <w:spacing w:before="240" w:after="240" w:line="252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4063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Частью 6 статьи 12 Федерального закона предусмотрено, что проверка соблюдения гражданином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 случаях, предусмотренных федеральными законами, если отдельные функции государственного управления данной организацией входили в должностные (служебные) обязанности гражданского или муниципального служащего</w:t>
      </w:r>
      <w:proofErr w:type="gramEnd"/>
      <w:r w:rsidRPr="004063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и соблюдения работодателем условий заключения трудового договора или соблюдения условий заключения гражданско-правового договора с таким гражданином осуществляется в порядке, устанавливаемом нормативными правовыми актами Российской Федерации.</w:t>
      </w:r>
    </w:p>
    <w:p w:rsidR="009B68FF" w:rsidRDefault="009B68FF"/>
    <w:sectPr w:rsidR="009B68FF" w:rsidSect="009B6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34D16"/>
    <w:multiLevelType w:val="multilevel"/>
    <w:tmpl w:val="1348F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D25874"/>
    <w:multiLevelType w:val="multilevel"/>
    <w:tmpl w:val="3BF0B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634D"/>
    <w:rsid w:val="0040634D"/>
    <w:rsid w:val="009B6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8FF"/>
  </w:style>
  <w:style w:type="paragraph" w:styleId="1">
    <w:name w:val="heading 1"/>
    <w:basedOn w:val="a"/>
    <w:link w:val="10"/>
    <w:uiPriority w:val="9"/>
    <w:qFormat/>
    <w:rsid w:val="004063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63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06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4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1649</Words>
  <Characters>9402</Characters>
  <Application>Microsoft Office Word</Application>
  <DocSecurity>0</DocSecurity>
  <Lines>78</Lines>
  <Paragraphs>22</Paragraphs>
  <ScaleCrop>false</ScaleCrop>
  <Company>Reanimator Extreme Edition</Company>
  <LinksUpToDate>false</LinksUpToDate>
  <CharactersWithSpaces>11029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bux24</dc:creator>
  <cp:lastModifiedBy>bux24</cp:lastModifiedBy>
  <cp:revision>1</cp:revision>
  <dcterms:created xsi:type="dcterms:W3CDTF">2016-02-20T07:33:00Z</dcterms:created>
  <dcterms:modified xsi:type="dcterms:W3CDTF">2016-02-20T07:34:00Z</dcterms:modified>
</cp:coreProperties>
</file>